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215A6" w14:textId="6230BD59" w:rsidR="00CA1922" w:rsidRDefault="00CA1922" w:rsidP="00CA1922">
      <w:pPr>
        <w:spacing w:line="360" w:lineRule="auto"/>
      </w:pPr>
      <w:bookmarkStart w:id="0" w:name="_GoBack"/>
      <w:bookmarkEnd w:id="0"/>
    </w:p>
    <w:p w14:paraId="28D8B37E" w14:textId="6F5145B0" w:rsidR="00CA1922" w:rsidRDefault="00CA1922" w:rsidP="00CA1922">
      <w:pPr>
        <w:spacing w:line="360" w:lineRule="auto"/>
      </w:pPr>
      <w:r>
        <w:t xml:space="preserve">Vinkovci, </w:t>
      </w:r>
      <w:r w:rsidR="00F96C63">
        <w:t>5</w:t>
      </w:r>
      <w:r>
        <w:t xml:space="preserve">. </w:t>
      </w:r>
      <w:r w:rsidR="00F96C63">
        <w:t>svibnja</w:t>
      </w:r>
      <w:r>
        <w:t xml:space="preserve"> 202</w:t>
      </w:r>
      <w:r w:rsidR="00F96C63">
        <w:t>1</w:t>
      </w:r>
      <w:r>
        <w:t>. godine</w:t>
      </w:r>
    </w:p>
    <w:p w14:paraId="4354B9C3" w14:textId="36FB91F9" w:rsidR="00CA1922" w:rsidRDefault="00CA1922" w:rsidP="00CA1922">
      <w:pPr>
        <w:spacing w:line="360" w:lineRule="auto"/>
      </w:pPr>
    </w:p>
    <w:p w14:paraId="2E6EDB41" w14:textId="4D6D775E" w:rsidR="00CA1922" w:rsidRPr="00FE3B68" w:rsidRDefault="00F96C63" w:rsidP="00D9144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NATJEČAJ ZA NAJBOLJI „ZAKON O ČITANJU“ POVODOM 15. ROĐENDANA BIBLIOBUSNE SLUŽBE VUKOVARSKO</w:t>
      </w:r>
      <w:r w:rsidR="00D91446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SRIJEMSKE ŽUPANIJE</w:t>
      </w:r>
    </w:p>
    <w:p w14:paraId="2F43F9ED" w14:textId="77777777" w:rsidR="00CA1922" w:rsidRDefault="00CA1922" w:rsidP="00CA1922">
      <w:pPr>
        <w:rPr>
          <w:szCs w:val="24"/>
        </w:rPr>
      </w:pPr>
    </w:p>
    <w:p w14:paraId="7A73CFFB" w14:textId="2AB6382A" w:rsidR="00CA1922" w:rsidRPr="003D17FC" w:rsidRDefault="00CA1922" w:rsidP="00D91446">
      <w:pPr>
        <w:spacing w:line="360" w:lineRule="auto"/>
        <w:ind w:firstLine="708"/>
        <w:rPr>
          <w:sz w:val="24"/>
          <w:szCs w:val="24"/>
        </w:rPr>
      </w:pPr>
      <w:r w:rsidRPr="003D17FC">
        <w:rPr>
          <w:sz w:val="24"/>
          <w:szCs w:val="24"/>
        </w:rPr>
        <w:t>Poštovani!</w:t>
      </w:r>
    </w:p>
    <w:p w14:paraId="76B718A9" w14:textId="60EB9F8E" w:rsidR="003D17FC" w:rsidRDefault="00D91446" w:rsidP="00D91446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Vlada Republike Hrvatske</w:t>
      </w:r>
      <w:r w:rsidR="003D17FC" w:rsidRPr="003D17FC">
        <w:rPr>
          <w:sz w:val="24"/>
          <w:szCs w:val="24"/>
        </w:rPr>
        <w:t xml:space="preserve"> podržala je prijedlog Ministarstva kulture i medija</w:t>
      </w:r>
      <w:r>
        <w:rPr>
          <w:sz w:val="24"/>
          <w:szCs w:val="24"/>
        </w:rPr>
        <w:t xml:space="preserve"> RH</w:t>
      </w:r>
      <w:r w:rsidR="003D17FC" w:rsidRPr="003D17FC">
        <w:rPr>
          <w:sz w:val="24"/>
          <w:szCs w:val="24"/>
        </w:rPr>
        <w:t xml:space="preserve"> da se 2021. godina proglasi Godinom čitanja uz slogan „Čitajmo da ne ostanemo bez riječi”.</w:t>
      </w:r>
      <w:r w:rsidR="003D17FC">
        <w:rPr>
          <w:sz w:val="24"/>
          <w:szCs w:val="24"/>
        </w:rPr>
        <w:t xml:space="preserve"> P</w:t>
      </w:r>
      <w:r w:rsidR="003D17FC" w:rsidRPr="003D17FC">
        <w:rPr>
          <w:sz w:val="24"/>
          <w:szCs w:val="24"/>
        </w:rPr>
        <w:t xml:space="preserve">uno je različitih korisnih razloga za poticanje čitanja, ali jednako je tako važno da čitanje razvija samosvijest, samopouzdanje i vrijednosti koje nisu uvijek vidljive, ali su dugoročno važne za kvalitetu života pojedinca i opće dobro zajednice. Znanstveno je dokazano da djeca kojima se čita od </w:t>
      </w:r>
      <w:r>
        <w:rPr>
          <w:sz w:val="24"/>
          <w:szCs w:val="24"/>
        </w:rPr>
        <w:t>najranije</w:t>
      </w:r>
      <w:r w:rsidR="003D17FC" w:rsidRPr="003D17FC">
        <w:rPr>
          <w:sz w:val="24"/>
          <w:szCs w:val="24"/>
        </w:rPr>
        <w:t xml:space="preserve"> dobi razvijaju maštu, smisao za humor, kritičko razmišljanje, empatiju, aktivno slušanje, da lakše povezuju uzročno</w:t>
      </w:r>
      <w:r>
        <w:rPr>
          <w:sz w:val="24"/>
          <w:szCs w:val="24"/>
        </w:rPr>
        <w:t>-</w:t>
      </w:r>
      <w:r w:rsidR="003D17FC" w:rsidRPr="003D17FC">
        <w:rPr>
          <w:sz w:val="24"/>
          <w:szCs w:val="24"/>
        </w:rPr>
        <w:t>posljedične odnose i imaju širok vokabular.</w:t>
      </w:r>
    </w:p>
    <w:p w14:paraId="42AE7917" w14:textId="3593F859" w:rsidR="003D17FC" w:rsidRDefault="003D17FC" w:rsidP="00D91446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Pozivamo vas da nam pomognete u promicanju važnosti čitanja i njegovih dobrobiti sudjelovanjem na </w:t>
      </w:r>
      <w:r w:rsidRPr="00C376AB">
        <w:rPr>
          <w:sz w:val="24"/>
          <w:szCs w:val="24"/>
          <w:u w:val="single"/>
        </w:rPr>
        <w:t>Natječaju za najbolji „Zakon o čitanju“</w:t>
      </w:r>
      <w:r>
        <w:rPr>
          <w:sz w:val="24"/>
          <w:szCs w:val="24"/>
        </w:rPr>
        <w:t xml:space="preserve"> povodom 15. rođendana Bibliobusne službe Vukovarsko-srijemske županije.</w:t>
      </w:r>
    </w:p>
    <w:p w14:paraId="08AB3046" w14:textId="4A2080BD" w:rsidR="001F1042" w:rsidRPr="001F1042" w:rsidRDefault="001F1042" w:rsidP="00D91446">
      <w:pPr>
        <w:pStyle w:val="Odlomakpopisa"/>
        <w:numPr>
          <w:ilvl w:val="0"/>
          <w:numId w:val="6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1F1042">
        <w:rPr>
          <w:sz w:val="24"/>
          <w:szCs w:val="24"/>
        </w:rPr>
        <w:t xml:space="preserve">Natječaj traje </w:t>
      </w:r>
      <w:r w:rsidRPr="001F1042">
        <w:rPr>
          <w:b/>
          <w:bCs/>
          <w:sz w:val="24"/>
          <w:szCs w:val="24"/>
        </w:rPr>
        <w:t>od 6. svibnja do 1. lipnja 2021. godine</w:t>
      </w:r>
      <w:r w:rsidR="00C376AB">
        <w:rPr>
          <w:b/>
          <w:bCs/>
          <w:sz w:val="24"/>
          <w:szCs w:val="24"/>
        </w:rPr>
        <w:t>.</w:t>
      </w:r>
    </w:p>
    <w:p w14:paraId="1801E2B7" w14:textId="77777777" w:rsidR="001F1042" w:rsidRPr="001F1042" w:rsidRDefault="001F1042" w:rsidP="00D91446">
      <w:pPr>
        <w:pStyle w:val="Odlomakpopisa"/>
        <w:numPr>
          <w:ilvl w:val="0"/>
          <w:numId w:val="6"/>
        </w:numPr>
        <w:spacing w:after="0" w:line="360" w:lineRule="auto"/>
        <w:ind w:left="714" w:hanging="357"/>
        <w:rPr>
          <w:sz w:val="24"/>
          <w:szCs w:val="24"/>
        </w:rPr>
      </w:pPr>
      <w:r w:rsidRPr="001F1042">
        <w:rPr>
          <w:sz w:val="24"/>
          <w:szCs w:val="24"/>
        </w:rPr>
        <w:t xml:space="preserve">Na Natječaj se mogu prijaviti samo </w:t>
      </w:r>
      <w:r w:rsidRPr="001F1042">
        <w:rPr>
          <w:b/>
          <w:bCs/>
          <w:sz w:val="24"/>
          <w:szCs w:val="24"/>
        </w:rPr>
        <w:t>grupni radovi</w:t>
      </w:r>
      <w:r w:rsidRPr="001F1042">
        <w:rPr>
          <w:sz w:val="24"/>
          <w:szCs w:val="24"/>
        </w:rPr>
        <w:t xml:space="preserve"> (npr. jednog razreda) </w:t>
      </w:r>
      <w:r w:rsidRPr="001F1042">
        <w:rPr>
          <w:b/>
          <w:bCs/>
          <w:sz w:val="24"/>
          <w:szCs w:val="24"/>
        </w:rPr>
        <w:t xml:space="preserve">učenika 4. razreda </w:t>
      </w:r>
      <w:r w:rsidRPr="001F1042">
        <w:rPr>
          <w:sz w:val="24"/>
          <w:szCs w:val="24"/>
        </w:rPr>
        <w:t xml:space="preserve">osnovne škole </w:t>
      </w:r>
      <w:r w:rsidRPr="001F1042">
        <w:rPr>
          <w:b/>
          <w:bCs/>
          <w:sz w:val="24"/>
          <w:szCs w:val="24"/>
          <w:u w:val="single"/>
        </w:rPr>
        <w:t>naselja koja posjećuje Bibliobus</w:t>
      </w:r>
      <w:r w:rsidRPr="001F1042">
        <w:rPr>
          <w:sz w:val="24"/>
          <w:szCs w:val="24"/>
        </w:rPr>
        <w:t>.</w:t>
      </w:r>
    </w:p>
    <w:p w14:paraId="0D8B2087" w14:textId="3AEC18E3" w:rsidR="001F1042" w:rsidRPr="001F1042" w:rsidRDefault="003D17FC" w:rsidP="00D91446">
      <w:pPr>
        <w:pStyle w:val="Odlomakpopisa"/>
        <w:numPr>
          <w:ilvl w:val="0"/>
          <w:numId w:val="6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1F1042">
        <w:rPr>
          <w:sz w:val="24"/>
          <w:szCs w:val="24"/>
        </w:rPr>
        <w:t>Zakon</w:t>
      </w:r>
      <w:r w:rsidR="00F97D09">
        <w:rPr>
          <w:rStyle w:val="Referencafusnote"/>
          <w:sz w:val="24"/>
          <w:szCs w:val="24"/>
        </w:rPr>
        <w:footnoteReference w:id="1"/>
      </w:r>
      <w:r w:rsidRPr="001F1042">
        <w:rPr>
          <w:sz w:val="24"/>
          <w:szCs w:val="24"/>
        </w:rPr>
        <w:t xml:space="preserve"> mora sadržavati </w:t>
      </w:r>
      <w:r w:rsidRPr="001F1042">
        <w:rPr>
          <w:b/>
          <w:bCs/>
          <w:sz w:val="24"/>
          <w:szCs w:val="24"/>
        </w:rPr>
        <w:t>10 članaka</w:t>
      </w:r>
      <w:r w:rsidR="00F97D09">
        <w:rPr>
          <w:rStyle w:val="Referencafusnote"/>
          <w:b/>
          <w:bCs/>
          <w:sz w:val="24"/>
          <w:szCs w:val="24"/>
        </w:rPr>
        <w:footnoteReference w:id="2"/>
      </w:r>
      <w:r w:rsidRPr="001F1042">
        <w:rPr>
          <w:sz w:val="24"/>
          <w:szCs w:val="24"/>
        </w:rPr>
        <w:t>.</w:t>
      </w:r>
    </w:p>
    <w:p w14:paraId="23567582" w14:textId="3ACCD285" w:rsidR="001F1042" w:rsidRPr="00C376AB" w:rsidRDefault="001F1042" w:rsidP="00D91446">
      <w:pPr>
        <w:pStyle w:val="Odlomakpopisa"/>
        <w:numPr>
          <w:ilvl w:val="0"/>
          <w:numId w:val="6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1F1042">
        <w:rPr>
          <w:sz w:val="24"/>
          <w:szCs w:val="24"/>
        </w:rPr>
        <w:t xml:space="preserve">Radovi se šalju na e-mail adresu: </w:t>
      </w:r>
      <w:hyperlink r:id="rId9" w:history="1">
        <w:r w:rsidRPr="00D35688">
          <w:rPr>
            <w:rStyle w:val="Hiperveza"/>
            <w:b/>
            <w:bCs/>
            <w:sz w:val="24"/>
            <w:szCs w:val="24"/>
          </w:rPr>
          <w:t>bibliobus.vsz@gmail.com</w:t>
        </w:r>
      </w:hyperlink>
      <w:r w:rsidR="00D91446">
        <w:rPr>
          <w:b/>
          <w:bCs/>
          <w:sz w:val="24"/>
          <w:szCs w:val="24"/>
        </w:rPr>
        <w:t>.</w:t>
      </w:r>
    </w:p>
    <w:p w14:paraId="488771D3" w14:textId="69AA52D2" w:rsidR="00C376AB" w:rsidRPr="00C376AB" w:rsidRDefault="00C376AB" w:rsidP="00D91446">
      <w:pPr>
        <w:pStyle w:val="Odlomakpopisa"/>
        <w:numPr>
          <w:ilvl w:val="0"/>
          <w:numId w:val="6"/>
        </w:numPr>
        <w:spacing w:after="0" w:line="360" w:lineRule="auto"/>
        <w:ind w:left="714" w:hanging="35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 sva dodatna pitanja i informacije možete nas kontaktirati putem </w:t>
      </w:r>
      <w:r w:rsidR="00D91446">
        <w:rPr>
          <w:sz w:val="24"/>
          <w:szCs w:val="24"/>
        </w:rPr>
        <w:t>e-</w:t>
      </w:r>
      <w:r>
        <w:rPr>
          <w:sz w:val="24"/>
          <w:szCs w:val="24"/>
        </w:rPr>
        <w:t xml:space="preserve">maila: </w:t>
      </w:r>
      <w:hyperlink r:id="rId10" w:history="1">
        <w:r w:rsidRPr="00D35688">
          <w:rPr>
            <w:rStyle w:val="Hiperveza"/>
            <w:sz w:val="24"/>
            <w:szCs w:val="24"/>
          </w:rPr>
          <w:t>bibliobus.vsz@gmail.com</w:t>
        </w:r>
      </w:hyperlink>
      <w:r>
        <w:rPr>
          <w:sz w:val="24"/>
          <w:szCs w:val="24"/>
        </w:rPr>
        <w:t xml:space="preserve"> ili na broj telefona </w:t>
      </w:r>
      <w:r w:rsidRPr="00C376AB">
        <w:rPr>
          <w:b/>
          <w:bCs/>
          <w:sz w:val="24"/>
          <w:szCs w:val="24"/>
        </w:rPr>
        <w:t>032 333 061.</w:t>
      </w:r>
    </w:p>
    <w:p w14:paraId="018628AF" w14:textId="708E55C4" w:rsidR="001F1042" w:rsidRDefault="00F97D09" w:rsidP="00D91446">
      <w:pPr>
        <w:pStyle w:val="Odlomakpopis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F97D09">
        <w:rPr>
          <w:sz w:val="24"/>
          <w:szCs w:val="24"/>
        </w:rPr>
        <w:lastRenderedPageBreak/>
        <w:t>Proglašenje pobjednika i dodjela nagrada bit</w:t>
      </w:r>
      <w:r w:rsidR="00D91446">
        <w:rPr>
          <w:sz w:val="24"/>
          <w:szCs w:val="24"/>
        </w:rPr>
        <w:t xml:space="preserve"> će</w:t>
      </w:r>
      <w:r w:rsidRPr="00F97D09">
        <w:rPr>
          <w:sz w:val="24"/>
          <w:szCs w:val="24"/>
        </w:rPr>
        <w:t xml:space="preserve"> održan</w:t>
      </w:r>
      <w:r w:rsidR="00D91446">
        <w:rPr>
          <w:sz w:val="24"/>
          <w:szCs w:val="24"/>
        </w:rPr>
        <w:t>i</w:t>
      </w:r>
      <w:r w:rsidRPr="00F97D09">
        <w:rPr>
          <w:sz w:val="24"/>
          <w:szCs w:val="24"/>
        </w:rPr>
        <w:t xml:space="preserve"> </w:t>
      </w:r>
      <w:r w:rsidRPr="00F97D09">
        <w:rPr>
          <w:b/>
          <w:bCs/>
          <w:sz w:val="24"/>
          <w:szCs w:val="24"/>
        </w:rPr>
        <w:t>9. lipnja 2021. godine</w:t>
      </w:r>
      <w:r w:rsidRPr="00F97D09">
        <w:rPr>
          <w:sz w:val="24"/>
          <w:szCs w:val="24"/>
        </w:rPr>
        <w:t xml:space="preserve"> </w:t>
      </w:r>
      <w:r w:rsidRPr="00C376AB">
        <w:rPr>
          <w:sz w:val="24"/>
          <w:szCs w:val="24"/>
          <w:u w:val="single"/>
        </w:rPr>
        <w:t>na Dan hrvatskih bibliobusa</w:t>
      </w:r>
      <w:r w:rsidRPr="00F97D09">
        <w:rPr>
          <w:sz w:val="24"/>
          <w:szCs w:val="24"/>
        </w:rPr>
        <w:t xml:space="preserve"> u Gradskoj knjižnici i čitaonici Vinkovci</w:t>
      </w:r>
      <w:r w:rsidR="00D91446">
        <w:rPr>
          <w:sz w:val="24"/>
          <w:szCs w:val="24"/>
        </w:rPr>
        <w:t>.</w:t>
      </w:r>
    </w:p>
    <w:p w14:paraId="121E38DC" w14:textId="11F3B14A" w:rsidR="00C376AB" w:rsidRDefault="00C376AB" w:rsidP="00D91446">
      <w:pPr>
        <w:spacing w:after="0" w:line="360" w:lineRule="auto"/>
        <w:jc w:val="both"/>
        <w:rPr>
          <w:sz w:val="24"/>
          <w:szCs w:val="24"/>
        </w:rPr>
      </w:pPr>
    </w:p>
    <w:p w14:paraId="4CE52B4A" w14:textId="3762127C" w:rsidR="00C376AB" w:rsidRDefault="00C376AB" w:rsidP="00D91446">
      <w:pPr>
        <w:spacing w:after="0" w:line="360" w:lineRule="auto"/>
        <w:jc w:val="both"/>
        <w:rPr>
          <w:sz w:val="24"/>
          <w:szCs w:val="24"/>
        </w:rPr>
      </w:pPr>
      <w:r w:rsidRPr="00C376AB">
        <w:rPr>
          <w:sz w:val="24"/>
          <w:szCs w:val="24"/>
        </w:rPr>
        <w:t>Najljepše i najmaštovitije radove</w:t>
      </w:r>
      <w:r w:rsidR="00D91446">
        <w:rPr>
          <w:sz w:val="24"/>
          <w:szCs w:val="24"/>
        </w:rPr>
        <w:t xml:space="preserve"> </w:t>
      </w:r>
      <w:r w:rsidRPr="00C376AB">
        <w:rPr>
          <w:sz w:val="24"/>
          <w:szCs w:val="24"/>
        </w:rPr>
        <w:t>nagradit</w:t>
      </w:r>
      <w:r w:rsidR="00D91446">
        <w:rPr>
          <w:sz w:val="24"/>
          <w:szCs w:val="24"/>
        </w:rPr>
        <w:t xml:space="preserve"> ćemo</w:t>
      </w:r>
      <w:r w:rsidRPr="00C376AB">
        <w:rPr>
          <w:sz w:val="24"/>
          <w:szCs w:val="24"/>
        </w:rPr>
        <w:t xml:space="preserve"> zanimljivim nagradama, a imena pobjednika </w:t>
      </w:r>
      <w:r w:rsidR="00D91446">
        <w:rPr>
          <w:sz w:val="24"/>
          <w:szCs w:val="24"/>
        </w:rPr>
        <w:t>objavit ćemo</w:t>
      </w:r>
      <w:r w:rsidRPr="00C376AB">
        <w:rPr>
          <w:sz w:val="24"/>
          <w:szCs w:val="24"/>
        </w:rPr>
        <w:t xml:space="preserve"> u Vinkovačkom listu.</w:t>
      </w:r>
    </w:p>
    <w:p w14:paraId="171BF43D" w14:textId="3D7B3BA6" w:rsidR="00C376AB" w:rsidRDefault="00C376AB" w:rsidP="00D9144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Radujemo se vašim radovima!</w:t>
      </w:r>
    </w:p>
    <w:p w14:paraId="3BAC2F4A" w14:textId="7ECECDAB" w:rsidR="00C376AB" w:rsidRDefault="00C376AB" w:rsidP="00C376AB">
      <w:pPr>
        <w:spacing w:after="0" w:line="360" w:lineRule="auto"/>
        <w:jc w:val="both"/>
        <w:rPr>
          <w:sz w:val="24"/>
          <w:szCs w:val="24"/>
        </w:rPr>
      </w:pPr>
    </w:p>
    <w:p w14:paraId="5EB50BFC" w14:textId="73AFD445" w:rsidR="00D91446" w:rsidRDefault="00D91446" w:rsidP="00D91446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Bibliobusna služba Vukovarsko-srijemske županije</w:t>
      </w:r>
    </w:p>
    <w:sectPr w:rsidR="00D91446" w:rsidSect="007E2878">
      <w:headerReference w:type="first" r:id="rId11"/>
      <w:footerReference w:type="first" r:id="rId12"/>
      <w:pgSz w:w="11906" w:h="16838"/>
      <w:pgMar w:top="1417" w:right="1417" w:bottom="1417" w:left="1417" w:header="142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56926" w14:textId="77777777" w:rsidR="0072583F" w:rsidRDefault="0072583F" w:rsidP="00F0716A">
      <w:pPr>
        <w:spacing w:after="0" w:line="240" w:lineRule="auto"/>
      </w:pPr>
      <w:r>
        <w:separator/>
      </w:r>
    </w:p>
  </w:endnote>
  <w:endnote w:type="continuationSeparator" w:id="0">
    <w:p w14:paraId="7C141C33" w14:textId="77777777" w:rsidR="0072583F" w:rsidRDefault="0072583F" w:rsidP="00F0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0245C" w14:textId="77777777" w:rsidR="00501D0A" w:rsidRPr="00911C88" w:rsidRDefault="00501D0A" w:rsidP="00501D0A">
    <w:pPr>
      <w:pStyle w:val="Podnoje"/>
      <w:pBdr>
        <w:bottom w:val="single" w:sz="4" w:space="1" w:color="auto"/>
      </w:pBdr>
      <w:tabs>
        <w:tab w:val="clear" w:pos="4536"/>
        <w:tab w:val="clear" w:pos="9072"/>
        <w:tab w:val="left" w:pos="3660"/>
        <w:tab w:val="left" w:pos="5895"/>
        <w:tab w:val="left" w:pos="7395"/>
      </w:tabs>
      <w:rPr>
        <w:b/>
        <w:sz w:val="20"/>
        <w:szCs w:val="20"/>
      </w:rPr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F00404" w14:paraId="36F8F671" w14:textId="77777777" w:rsidTr="00F00404">
      <w:tc>
        <w:tcPr>
          <w:tcW w:w="6204" w:type="dxa"/>
        </w:tcPr>
        <w:p w14:paraId="09DFA5F5" w14:textId="77777777" w:rsidR="00F00404" w:rsidRDefault="00F00404" w:rsidP="00501D0A">
          <w:pPr>
            <w:pStyle w:val="Podnoje"/>
            <w:tabs>
              <w:tab w:val="clear" w:pos="4536"/>
              <w:tab w:val="clear" w:pos="9072"/>
              <w:tab w:val="left" w:pos="3660"/>
              <w:tab w:val="left" w:pos="5895"/>
            </w:tabs>
            <w:rPr>
              <w:b/>
              <w:sz w:val="20"/>
              <w:szCs w:val="20"/>
            </w:rPr>
          </w:pPr>
          <w:r w:rsidRPr="00911C88">
            <w:rPr>
              <w:b/>
              <w:sz w:val="20"/>
              <w:szCs w:val="20"/>
            </w:rPr>
            <w:t>GRADSKA KNJIŽNICA I ČITAONICA VINKOVCI</w:t>
          </w:r>
        </w:p>
        <w:p w14:paraId="63EE54E2" w14:textId="77777777" w:rsidR="00F00404" w:rsidRDefault="00F00404" w:rsidP="00501D0A">
          <w:pPr>
            <w:pStyle w:val="Podnoje"/>
            <w:tabs>
              <w:tab w:val="clear" w:pos="4536"/>
              <w:tab w:val="clear" w:pos="9072"/>
              <w:tab w:val="left" w:pos="3660"/>
              <w:tab w:val="left" w:pos="5895"/>
            </w:tabs>
            <w:rPr>
              <w:sz w:val="20"/>
              <w:szCs w:val="20"/>
            </w:rPr>
          </w:pPr>
          <w:r w:rsidRPr="00911C88">
            <w:rPr>
              <w:sz w:val="20"/>
              <w:szCs w:val="20"/>
            </w:rPr>
            <w:t>Ivana Gundulića 6,  32100 Vinkovci</w:t>
          </w:r>
        </w:p>
        <w:p w14:paraId="493B5ABC" w14:textId="77777777" w:rsidR="00F00404" w:rsidRDefault="00F00404" w:rsidP="00501D0A">
          <w:pPr>
            <w:pStyle w:val="Podnoje"/>
            <w:tabs>
              <w:tab w:val="clear" w:pos="4536"/>
              <w:tab w:val="clear" w:pos="9072"/>
              <w:tab w:val="left" w:pos="3660"/>
              <w:tab w:val="left" w:pos="5895"/>
            </w:tabs>
            <w:rPr>
              <w:sz w:val="20"/>
              <w:szCs w:val="20"/>
            </w:rPr>
          </w:pPr>
          <w:r w:rsidRPr="00911C88">
            <w:rPr>
              <w:sz w:val="20"/>
              <w:szCs w:val="20"/>
            </w:rPr>
            <w:t>Tel.: +385 32 332418</w:t>
          </w:r>
        </w:p>
        <w:p w14:paraId="0514C913" w14:textId="77777777" w:rsidR="00F00404" w:rsidRDefault="00F00404" w:rsidP="00501D0A">
          <w:pPr>
            <w:pStyle w:val="Podnoje"/>
            <w:tabs>
              <w:tab w:val="clear" w:pos="4536"/>
              <w:tab w:val="clear" w:pos="9072"/>
              <w:tab w:val="left" w:pos="3660"/>
              <w:tab w:val="left" w:pos="5895"/>
            </w:tabs>
            <w:rPr>
              <w:sz w:val="20"/>
              <w:szCs w:val="20"/>
            </w:rPr>
          </w:pPr>
          <w:r w:rsidRPr="00911C88">
            <w:rPr>
              <w:sz w:val="20"/>
              <w:szCs w:val="20"/>
            </w:rPr>
            <w:t>Fax: +385 32 334675</w:t>
          </w:r>
        </w:p>
        <w:p w14:paraId="09728B2A" w14:textId="77777777" w:rsidR="00F00404" w:rsidRDefault="00F00404" w:rsidP="00501D0A">
          <w:pPr>
            <w:pStyle w:val="Podnoje"/>
            <w:tabs>
              <w:tab w:val="clear" w:pos="4536"/>
              <w:tab w:val="clear" w:pos="9072"/>
              <w:tab w:val="left" w:pos="3660"/>
              <w:tab w:val="left" w:pos="5895"/>
            </w:tabs>
            <w:rPr>
              <w:b/>
              <w:sz w:val="20"/>
              <w:szCs w:val="20"/>
            </w:rPr>
          </w:pPr>
          <w:r w:rsidRPr="00911C88">
            <w:rPr>
              <w:sz w:val="20"/>
              <w:szCs w:val="20"/>
            </w:rPr>
            <w:t>E-mail: knjiznica@gkvk.hr</w:t>
          </w:r>
        </w:p>
      </w:tc>
      <w:tc>
        <w:tcPr>
          <w:tcW w:w="3084" w:type="dxa"/>
        </w:tcPr>
        <w:p w14:paraId="0A5172A6" w14:textId="77777777" w:rsidR="00F00404" w:rsidRDefault="00F00404" w:rsidP="00501D0A">
          <w:pPr>
            <w:pStyle w:val="Podnoje"/>
            <w:tabs>
              <w:tab w:val="clear" w:pos="4536"/>
              <w:tab w:val="clear" w:pos="9072"/>
              <w:tab w:val="left" w:pos="3660"/>
              <w:tab w:val="left" w:pos="5895"/>
            </w:tabs>
          </w:pPr>
          <w:r w:rsidRPr="00F00404">
            <w:t>http://www.gkvk.hr/</w:t>
          </w:r>
        </w:p>
        <w:p w14:paraId="71A7FA1B" w14:textId="77777777" w:rsidR="00F00404" w:rsidRDefault="00F00404" w:rsidP="00501D0A">
          <w:pPr>
            <w:pStyle w:val="Podnoje"/>
            <w:tabs>
              <w:tab w:val="clear" w:pos="4536"/>
              <w:tab w:val="clear" w:pos="9072"/>
              <w:tab w:val="left" w:pos="3660"/>
              <w:tab w:val="left" w:pos="5895"/>
            </w:tabs>
            <w:rPr>
              <w:sz w:val="20"/>
              <w:szCs w:val="20"/>
            </w:rPr>
          </w:pPr>
          <w:r w:rsidRPr="00911C88">
            <w:rPr>
              <w:sz w:val="20"/>
              <w:szCs w:val="20"/>
            </w:rPr>
            <w:t>OIB 67043571709</w:t>
          </w:r>
        </w:p>
        <w:p w14:paraId="5432D9AA" w14:textId="77777777" w:rsidR="00F00404" w:rsidRDefault="00F00404" w:rsidP="00501D0A">
          <w:pPr>
            <w:pStyle w:val="Podnoje"/>
            <w:tabs>
              <w:tab w:val="clear" w:pos="4536"/>
              <w:tab w:val="clear" w:pos="9072"/>
              <w:tab w:val="left" w:pos="3660"/>
              <w:tab w:val="left" w:pos="5895"/>
            </w:tabs>
            <w:rPr>
              <w:sz w:val="20"/>
              <w:szCs w:val="20"/>
            </w:rPr>
          </w:pPr>
          <w:r w:rsidRPr="00911C88">
            <w:rPr>
              <w:sz w:val="20"/>
              <w:szCs w:val="20"/>
            </w:rPr>
            <w:t>MB 03366090</w:t>
          </w:r>
        </w:p>
        <w:p w14:paraId="3DD53257" w14:textId="77777777" w:rsidR="00F00404" w:rsidRDefault="00F00404" w:rsidP="00501D0A">
          <w:pPr>
            <w:pStyle w:val="Podnoje"/>
            <w:tabs>
              <w:tab w:val="clear" w:pos="4536"/>
              <w:tab w:val="clear" w:pos="9072"/>
              <w:tab w:val="left" w:pos="3660"/>
              <w:tab w:val="left" w:pos="5895"/>
            </w:tabs>
            <w:rPr>
              <w:b/>
              <w:sz w:val="20"/>
              <w:szCs w:val="20"/>
            </w:rPr>
          </w:pPr>
          <w:r w:rsidRPr="00911C88">
            <w:rPr>
              <w:sz w:val="20"/>
              <w:szCs w:val="20"/>
            </w:rPr>
            <w:t>IBAN: HR7223900011101098343</w:t>
          </w:r>
        </w:p>
      </w:tc>
    </w:tr>
  </w:tbl>
  <w:p w14:paraId="081327CB" w14:textId="77777777" w:rsidR="00501D0A" w:rsidRPr="00911C88" w:rsidRDefault="00501D0A" w:rsidP="00F00404">
    <w:pPr>
      <w:pStyle w:val="Podnoje"/>
      <w:tabs>
        <w:tab w:val="clear" w:pos="4536"/>
        <w:tab w:val="clear" w:pos="9072"/>
        <w:tab w:val="left" w:pos="3660"/>
        <w:tab w:val="left" w:pos="5895"/>
      </w:tabs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B83E3" w14:textId="77777777" w:rsidR="0072583F" w:rsidRDefault="0072583F" w:rsidP="00F0716A">
      <w:pPr>
        <w:spacing w:after="0" w:line="240" w:lineRule="auto"/>
      </w:pPr>
      <w:r>
        <w:separator/>
      </w:r>
    </w:p>
  </w:footnote>
  <w:footnote w:type="continuationSeparator" w:id="0">
    <w:p w14:paraId="492C0B49" w14:textId="77777777" w:rsidR="0072583F" w:rsidRDefault="0072583F" w:rsidP="00F0716A">
      <w:pPr>
        <w:spacing w:after="0" w:line="240" w:lineRule="auto"/>
      </w:pPr>
      <w:r>
        <w:continuationSeparator/>
      </w:r>
    </w:p>
  </w:footnote>
  <w:footnote w:id="1">
    <w:p w14:paraId="4BE836D4" w14:textId="5D810D67" w:rsidR="00F97D09" w:rsidRDefault="00F97D0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F97D09">
        <w:rPr>
          <w:b/>
          <w:bCs/>
        </w:rPr>
        <w:t>Zakon</w:t>
      </w:r>
      <w:r w:rsidRPr="00F97D09">
        <w:t xml:space="preserve"> je normativni akt države koji po točno određenom postupku donosi zakonodavni organ, najčešće skupština (parlament). Zakon je nakon Ustava najviši i najvažniji pravni akt i svi drugi pravni akti u državi moraju biti s njime u skladu.</w:t>
      </w:r>
    </w:p>
  </w:footnote>
  <w:footnote w:id="2">
    <w:p w14:paraId="0E838898" w14:textId="661A03C8" w:rsidR="00F97D09" w:rsidRDefault="00F97D0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F97D09">
        <w:rPr>
          <w:b/>
          <w:bCs/>
        </w:rPr>
        <w:t>Članak</w:t>
      </w:r>
      <w:r w:rsidRPr="00F97D09">
        <w:t xml:space="preserve"> je najmanji dio pravnog propisa kojim se iskazuje određena pravna norma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AEA83" w14:textId="098D5210" w:rsidR="00501D0A" w:rsidRDefault="00CA192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68D319B6" wp14:editId="16448D34">
          <wp:simplePos x="0" y="0"/>
          <wp:positionH relativeFrom="margin">
            <wp:align>right</wp:align>
          </wp:positionH>
          <wp:positionV relativeFrom="paragraph">
            <wp:posOffset>22860</wp:posOffset>
          </wp:positionV>
          <wp:extent cx="754380" cy="997585"/>
          <wp:effectExtent l="0" t="0" r="7620" b="0"/>
          <wp:wrapThrough wrapText="bothSides">
            <wp:wrapPolygon edited="0">
              <wp:start x="0" y="0"/>
              <wp:lineTo x="0" y="21036"/>
              <wp:lineTo x="21273" y="21036"/>
              <wp:lineTo x="21273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1D0A" w:rsidRPr="00F0716A">
      <w:rPr>
        <w:noProof/>
        <w:lang w:eastAsia="hr-HR"/>
      </w:rPr>
      <w:drawing>
        <wp:inline distT="0" distB="0" distL="0" distR="0" wp14:anchorId="5A6EE07C" wp14:editId="6AA6E344">
          <wp:extent cx="2009775" cy="1019175"/>
          <wp:effectExtent l="19050" t="0" r="952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t="15723" r="6222" b="16981"/>
                  <a:stretch>
                    <a:fillRect/>
                  </a:stretch>
                </pic:blipFill>
                <pic:spPr>
                  <a:xfrm>
                    <a:off x="0" y="0"/>
                    <a:ext cx="20097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586"/>
    <w:multiLevelType w:val="hybridMultilevel"/>
    <w:tmpl w:val="7E7AA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DDF"/>
    <w:multiLevelType w:val="hybridMultilevel"/>
    <w:tmpl w:val="4948AEAA"/>
    <w:lvl w:ilvl="0" w:tplc="5744204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A239A"/>
    <w:multiLevelType w:val="hybridMultilevel"/>
    <w:tmpl w:val="5BF2E720"/>
    <w:lvl w:ilvl="0" w:tplc="8E8AB0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879DC"/>
    <w:multiLevelType w:val="hybridMultilevel"/>
    <w:tmpl w:val="7164A2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A1A44"/>
    <w:multiLevelType w:val="hybridMultilevel"/>
    <w:tmpl w:val="23C0E29C"/>
    <w:lvl w:ilvl="0" w:tplc="5622D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A6979"/>
    <w:multiLevelType w:val="hybridMultilevel"/>
    <w:tmpl w:val="54CEC75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6A"/>
    <w:rsid w:val="000101B7"/>
    <w:rsid w:val="00043DFD"/>
    <w:rsid w:val="00043EF6"/>
    <w:rsid w:val="000A5F9F"/>
    <w:rsid w:val="000D039B"/>
    <w:rsid w:val="000D0D2A"/>
    <w:rsid w:val="000E508D"/>
    <w:rsid w:val="00125801"/>
    <w:rsid w:val="00151837"/>
    <w:rsid w:val="0015307E"/>
    <w:rsid w:val="00163DB9"/>
    <w:rsid w:val="001758A5"/>
    <w:rsid w:val="00184E5C"/>
    <w:rsid w:val="00185FEA"/>
    <w:rsid w:val="00197137"/>
    <w:rsid w:val="001E2674"/>
    <w:rsid w:val="001F1042"/>
    <w:rsid w:val="00203CA4"/>
    <w:rsid w:val="00204E63"/>
    <w:rsid w:val="00216040"/>
    <w:rsid w:val="00220527"/>
    <w:rsid w:val="002316DE"/>
    <w:rsid w:val="002450E9"/>
    <w:rsid w:val="002B76A3"/>
    <w:rsid w:val="002D3B26"/>
    <w:rsid w:val="002D4E38"/>
    <w:rsid w:val="002E285F"/>
    <w:rsid w:val="002E3684"/>
    <w:rsid w:val="002E5A90"/>
    <w:rsid w:val="0032338A"/>
    <w:rsid w:val="003419FE"/>
    <w:rsid w:val="0037194F"/>
    <w:rsid w:val="003D17FC"/>
    <w:rsid w:val="00403FE2"/>
    <w:rsid w:val="004308FF"/>
    <w:rsid w:val="00496B57"/>
    <w:rsid w:val="004B5E42"/>
    <w:rsid w:val="004D2728"/>
    <w:rsid w:val="004F1669"/>
    <w:rsid w:val="004F6B2B"/>
    <w:rsid w:val="00501D0A"/>
    <w:rsid w:val="005529BE"/>
    <w:rsid w:val="00555AF0"/>
    <w:rsid w:val="00562089"/>
    <w:rsid w:val="005D160A"/>
    <w:rsid w:val="00602974"/>
    <w:rsid w:val="00642F41"/>
    <w:rsid w:val="0066554F"/>
    <w:rsid w:val="006A5C19"/>
    <w:rsid w:val="006F18AF"/>
    <w:rsid w:val="006F4CB8"/>
    <w:rsid w:val="006F5A03"/>
    <w:rsid w:val="0072232C"/>
    <w:rsid w:val="0072583F"/>
    <w:rsid w:val="00734189"/>
    <w:rsid w:val="007347B1"/>
    <w:rsid w:val="00747F29"/>
    <w:rsid w:val="00765045"/>
    <w:rsid w:val="007D7C60"/>
    <w:rsid w:val="007E2878"/>
    <w:rsid w:val="007F2037"/>
    <w:rsid w:val="00821C42"/>
    <w:rsid w:val="00835EA1"/>
    <w:rsid w:val="00886679"/>
    <w:rsid w:val="008A415D"/>
    <w:rsid w:val="008E10CE"/>
    <w:rsid w:val="00903AE6"/>
    <w:rsid w:val="00911C88"/>
    <w:rsid w:val="0095684E"/>
    <w:rsid w:val="009949FF"/>
    <w:rsid w:val="00A7111C"/>
    <w:rsid w:val="00A80A22"/>
    <w:rsid w:val="00A90130"/>
    <w:rsid w:val="00B3077D"/>
    <w:rsid w:val="00B47734"/>
    <w:rsid w:val="00B67691"/>
    <w:rsid w:val="00B94630"/>
    <w:rsid w:val="00C34309"/>
    <w:rsid w:val="00C376AB"/>
    <w:rsid w:val="00C90432"/>
    <w:rsid w:val="00C92A86"/>
    <w:rsid w:val="00CA1922"/>
    <w:rsid w:val="00CB0615"/>
    <w:rsid w:val="00CF7CA8"/>
    <w:rsid w:val="00D4431F"/>
    <w:rsid w:val="00D91446"/>
    <w:rsid w:val="00DB7797"/>
    <w:rsid w:val="00DE2943"/>
    <w:rsid w:val="00DE70A8"/>
    <w:rsid w:val="00E14F11"/>
    <w:rsid w:val="00E55CCF"/>
    <w:rsid w:val="00F00404"/>
    <w:rsid w:val="00F0716A"/>
    <w:rsid w:val="00F1039E"/>
    <w:rsid w:val="00F75F4B"/>
    <w:rsid w:val="00F9621F"/>
    <w:rsid w:val="00F96C63"/>
    <w:rsid w:val="00F97D09"/>
    <w:rsid w:val="00FB50A0"/>
    <w:rsid w:val="00FD53C4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81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16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0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716A"/>
  </w:style>
  <w:style w:type="paragraph" w:styleId="Podnoje">
    <w:name w:val="footer"/>
    <w:basedOn w:val="Normal"/>
    <w:link w:val="PodnojeChar"/>
    <w:uiPriority w:val="99"/>
    <w:unhideWhenUsed/>
    <w:rsid w:val="00F0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716A"/>
  </w:style>
  <w:style w:type="character" w:styleId="Hiperveza">
    <w:name w:val="Hyperlink"/>
    <w:basedOn w:val="Zadanifontodlomka"/>
    <w:uiPriority w:val="99"/>
    <w:unhideWhenUsed/>
    <w:rsid w:val="00F0716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E3684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5684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043DFD"/>
    <w:pPr>
      <w:ind w:left="720"/>
      <w:contextualSpacing/>
    </w:pPr>
  </w:style>
  <w:style w:type="table" w:styleId="Reetkatablice">
    <w:name w:val="Table Grid"/>
    <w:basedOn w:val="Obinatablica"/>
    <w:uiPriority w:val="59"/>
    <w:rsid w:val="00F0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1F1042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97D0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97D0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97D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16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0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716A"/>
  </w:style>
  <w:style w:type="paragraph" w:styleId="Podnoje">
    <w:name w:val="footer"/>
    <w:basedOn w:val="Normal"/>
    <w:link w:val="PodnojeChar"/>
    <w:uiPriority w:val="99"/>
    <w:unhideWhenUsed/>
    <w:rsid w:val="00F0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716A"/>
  </w:style>
  <w:style w:type="character" w:styleId="Hiperveza">
    <w:name w:val="Hyperlink"/>
    <w:basedOn w:val="Zadanifontodlomka"/>
    <w:uiPriority w:val="99"/>
    <w:unhideWhenUsed/>
    <w:rsid w:val="00F0716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E3684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5684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043DFD"/>
    <w:pPr>
      <w:ind w:left="720"/>
      <w:contextualSpacing/>
    </w:pPr>
  </w:style>
  <w:style w:type="table" w:styleId="Reetkatablice">
    <w:name w:val="Table Grid"/>
    <w:basedOn w:val="Obinatablica"/>
    <w:uiPriority w:val="59"/>
    <w:rsid w:val="00F0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1F1042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97D0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97D0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97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bliobus.vsz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bliobus.vsz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FEA25-1EFB-4600-9EC6-6DE9570F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</dc:creator>
  <cp:lastModifiedBy>Knjižnica</cp:lastModifiedBy>
  <cp:revision>2</cp:revision>
  <cp:lastPrinted>2021-05-05T09:21:00Z</cp:lastPrinted>
  <dcterms:created xsi:type="dcterms:W3CDTF">2021-05-05T09:21:00Z</dcterms:created>
  <dcterms:modified xsi:type="dcterms:W3CDTF">2021-05-05T09:21:00Z</dcterms:modified>
</cp:coreProperties>
</file>